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 Id="rId5"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jc w:val="center"/>
        <w:rPr>
          <w:rFonts w:ascii="Times New Roman" w:hAnsi="Times New Roman" w:cs="Times New Roman"/>
          <w:b/>
          <w:sz w:val="48"/>
          <w:szCs w:val="48"/>
        </w:rPr>
      </w:pPr>
      <w:r>
        <w:rPr>
          <w:rFonts w:ascii="Times New Roman" w:hAnsi="Times New Roman" w:cs="Times New Roman"/>
          <w:b/>
          <w:sz w:val="48"/>
          <w:szCs w:val="48"/>
        </w:rPr>
        <w:t>Don't Cost Your Company a Fortune By Illegally Discriminating!</w:t>
      </w:r>
    </w:p>
    <w:p>
      <w:pPr>
        <w:jc w:val="center"/>
        <w:rPr>
          <w:rFonts w:ascii="Times New Roman" w:hAnsi="Times New Roman" w:cs="Times New Roman"/>
          <w:b/>
          <w:sz w:val="16"/>
          <w:szCs w:val="16"/>
        </w:rPr>
      </w:pPr>
    </w:p>
    <w:p>
      <w:pPr>
        <w:jc w:val="center"/>
        <w:rPr>
          <w:rFonts w:ascii="Times New Roman" w:hAnsi="Times New Roman" w:cs="Times New Roman"/>
          <w:b/>
          <w:sz w:val="40"/>
          <w:szCs w:val="40"/>
        </w:rPr>
      </w:pPr>
      <w:r>
        <w:rPr>
          <w:rFonts w:ascii="Times New Roman" w:hAnsi="Times New Roman" w:cs="Times New Roman"/>
          <w:b/>
          <w:sz w:val="40"/>
          <w:szCs w:val="40"/>
        </w:rPr>
        <w:t>SWBCS Legal Insights Presents:</w:t>
      </w:r>
    </w:p>
    <w:p>
      <w:pPr>
        <w:jc w:val="center"/>
        <w:rPr>
          <w:rFonts w:ascii="Times New Roman" w:hAnsi="Times New Roman" w:cs="Times New Roman"/>
          <w:b/>
          <w:sz w:val="48"/>
          <w:szCs w:val="48"/>
        </w:rPr>
      </w:pPr>
      <w:r>
        <w:rPr>
          <w:rFonts w:ascii="Times New Roman" w:hAnsi="Times New Roman" w:cs="Times New Roman"/>
          <w:b/>
          <w:sz w:val="48"/>
          <w:szCs w:val="48"/>
        </w:rPr>
        <w:t>Civil rights for the credit department:  The Equal Credit Opportunity Act and Beyond.</w:t>
      </w:r>
    </w:p>
    <w:p>
      <w:pPr>
        <w:spacing w:after="0"/>
        <w:jc w:val="center"/>
        <w:rPr>
          <w:rFonts w:ascii="Times New Roman" w:hAnsi="Times New Roman" w:cs="Times New Roman"/>
          <w:b/>
          <w:sz w:val="40"/>
          <w:szCs w:val="40"/>
        </w:rPr>
      </w:pPr>
      <w:r>
        <w:rPr>
          <w:rFonts w:ascii="Times New Roman" w:hAnsi="Times New Roman" w:cs="Times New Roman"/>
          <w:b/>
          <w:sz w:val="40"/>
          <w:szCs w:val="40"/>
        </w:rPr>
        <w:t>By: Michael R. King</w:t>
      </w:r>
    </w:p>
    <w:p>
      <w:pPr>
        <w:jc w:val="center"/>
        <w:rPr>
          <w:rFonts w:ascii="Times New Roman" w:hAnsi="Times New Roman" w:cs="Times New Roman"/>
          <w:b/>
          <w:sz w:val="40"/>
          <w:szCs w:val="40"/>
        </w:rPr>
      </w:pPr>
      <w:r>
        <w:rPr>
          <w:rFonts w:ascii="Times New Roman" w:hAnsi="Times New Roman" w:cs="Times New Roman"/>
          <w:b/>
          <w:sz w:val="40"/>
          <w:szCs w:val="40"/>
        </w:rPr>
        <w:t>Gammage &amp; Burnham</w:t>
      </w:r>
    </w:p>
    <w:p>
      <w:pPr>
        <w:pStyle w:val="ListParagraph"/>
        <w:numPr>
          <w:ilvl w:val="0"/>
          <w:numId w:val="1"/>
        </w:numPr>
        <w:ind w:left="1440" w:hanging="720"/>
        <w:rPr>
          <w:rFonts w:ascii="Times New Roman" w:hAnsi="Times New Roman" w:cs="Times New Roman"/>
          <w:b/>
          <w:sz w:val="32"/>
          <w:szCs w:val="32"/>
        </w:rPr>
      </w:pPr>
      <w:r>
        <w:rPr>
          <w:rFonts w:ascii="Times New Roman" w:hAnsi="Times New Roman" w:cs="Times New Roman"/>
          <w:b/>
          <w:sz w:val="32"/>
          <w:szCs w:val="32"/>
        </w:rPr>
        <w:t>Bank pays $15 million in punitive damages for Equal Credit Opportunity Act violations!</w:t>
      </w:r>
    </w:p>
    <w:p>
      <w:pPr>
        <w:pStyle w:val="ListParagraph"/>
        <w:numPr>
          <w:ilvl w:val="0"/>
          <w:numId w:val="1"/>
        </w:numPr>
        <w:ind w:left="1440" w:hanging="720"/>
        <w:rPr>
          <w:rFonts w:ascii="Times New Roman" w:hAnsi="Times New Roman" w:cs="Times New Roman"/>
          <w:b/>
          <w:sz w:val="32"/>
          <w:szCs w:val="32"/>
        </w:rPr>
      </w:pPr>
      <w:r>
        <w:rPr>
          <w:rFonts w:ascii="Times New Roman" w:hAnsi="Times New Roman" w:cs="Times New Roman"/>
          <w:b/>
          <w:sz w:val="32"/>
          <w:szCs w:val="32"/>
        </w:rPr>
        <w:t>Village pays $1.35 million for violating Civil Rights Act of 1964!</w:t>
      </w:r>
    </w:p>
    <w:p>
      <w:pPr>
        <w:pStyle w:val="ListParagraph"/>
        <w:numPr>
          <w:ilvl w:val="0"/>
          <w:numId w:val="1"/>
        </w:numPr>
        <w:ind w:left="1440" w:hanging="720"/>
        <w:rPr>
          <w:rFonts w:ascii="Times New Roman" w:hAnsi="Times New Roman" w:cs="Times New Roman"/>
          <w:b/>
          <w:sz w:val="32"/>
          <w:szCs w:val="32"/>
        </w:rPr>
      </w:pPr>
      <w:r>
        <w:rPr>
          <w:rFonts w:ascii="Times New Roman" w:hAnsi="Times New Roman" w:cs="Times New Roman"/>
          <w:b/>
          <w:sz w:val="32"/>
          <w:szCs w:val="32"/>
        </w:rPr>
        <w:t>Walgreens pays $180,000 for violations of Americans with Disabilities Act!</w:t>
      </w:r>
    </w:p>
    <w:p>
      <w:pPr>
        <w:jc w:val="both"/>
        <w:rPr>
          <w:rFonts w:ascii="Times New Roman" w:hAnsi="Times New Roman" w:cs="Times New Roman"/>
          <w:b/>
          <w:sz w:val="32"/>
          <w:szCs w:val="32"/>
        </w:rPr>
      </w:pPr>
      <w:r>
        <w:rPr>
          <w:rFonts w:ascii="Times New Roman" w:hAnsi="Times New Roman" w:cs="Times New Roman"/>
          <w:b/>
          <w:sz w:val="32"/>
          <w:szCs w:val="32"/>
        </w:rPr>
        <w:t>Don't be the credit manager who gets the company in trouble!  Come learn about how to keep your credit department in compliance with all aspects of the Civil Rights Act of 1964 (and all of the statutes that you don't even think of as being civil rights laws.)</w:t>
      </w:r>
    </w:p>
    <w:p>
      <w:pPr>
        <w:spacing w:after="0" w:line="240" w:lineRule="auto"/>
        <w:jc w:val="both"/>
        <w:rPr>
          <w:rFonts w:ascii="Times New Roman" w:hAnsi="Times New Roman" w:cs="Times New Roman"/>
          <w:b/>
          <w:sz w:val="32"/>
          <w:szCs w:val="32"/>
        </w:rPr>
      </w:pPr>
    </w:p>
    <w:p>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University Club of Phoenix</w:t>
      </w:r>
    </w:p>
    <w:p>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Garden Room</w:t>
      </w:r>
    </w:p>
    <w:p>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39 E. Monte Vista Road</w:t>
      </w:r>
    </w:p>
    <w:p>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Phoenix AZ 85004</w:t>
      </w:r>
    </w:p>
    <w:p>
      <w:pPr>
        <w:spacing w:after="0" w:line="240" w:lineRule="auto"/>
        <w:jc w:val="both"/>
        <w:rPr>
          <w:rFonts w:ascii="Times New Roman" w:hAnsi="Times New Roman" w:cs="Times New Roman"/>
          <w:b/>
          <w:sz w:val="32"/>
          <w:szCs w:val="32"/>
        </w:rPr>
      </w:pPr>
    </w:p>
    <w:p>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Tuesday, July 29, 2014 </w:t>
      </w:r>
    </w:p>
    <w:p>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11:30 – 1:00</w:t>
      </w:r>
    </w:p>
    <w:p>
      <w:pPr>
        <w:jc w:val="both"/>
        <w:rPr>
          <w:rFonts w:ascii="Times New Roman" w:hAnsi="Times New Roman" w:cs="Times New Roman"/>
          <w:b/>
          <w:sz w:val="32"/>
          <w:szCs w:val="32"/>
        </w:rPr>
      </w:pPr>
    </w:p>
    <w:p>
      <w:pPr>
        <w:jc w:val="both"/>
        <w:rPr>
          <w:rFonts w:ascii="Times New Roman" w:hAnsi="Times New Roman" w:cs="Times New Roman"/>
          <w:b/>
          <w:sz w:val="32"/>
          <w:szCs w:val="32"/>
        </w:rPr>
      </w:pPr>
      <w:r>
        <w:rPr>
          <w:rFonts w:ascii="Times New Roman" w:hAnsi="Times New Roman" w:cs="Times New Roman"/>
          <w:b/>
          <w:sz w:val="32"/>
          <w:szCs w:val="32"/>
        </w:rPr>
        <w:t>(If you promise not to throw the food, I will even buy you lunch.)</w:t>
      </w:r>
    </w:p>
    <w:sectPr>
      <w:footerReference w:type="even" r:id="rId7"/>
      <w:foot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r>
      <w:t>809330.1</w:t>
    </w:r>
    <w:r>
      <w:tab/>
    </w:r>
    <w:r>
      <w:tab/>
      <w:t>7/15/2014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4EE"/>
    <w:multiLevelType w:val="hybridMultilevel"/>
    <w:tmpl w:val="416EA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Pr>
      <w:rFonts w:ascii="Calibri" w:hAnsi="Calibri"/>
      <w:b w:val="0"/>
      <w:i w:val="0"/>
      <w:sz w:val="20"/>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hAnsi="Calibri"/>
      <w:sz w:val="16"/>
    </w:rPr>
  </w:style>
  <w:style w:type="character" w:customStyle="1" w:styleId="FooterChar">
    <w:name w:val="Footer Char"/>
    <w:basedOn w:val="DefaultParagraphFont"/>
    <w:link w:val="Footer"/>
    <w:uiPriority w:val="99"/>
    <w:rPr>
      <w:rFonts w:ascii="Calibri" w:hAnsi="Calibri"/>
      <w:sz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758</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Gammage &amp; Burnham</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Osborne</dc:creator>
  <cp:keywords/>
  <dc:description/>
  <cp:lastModifiedBy>Trinity Osborne</cp:lastModifiedBy>
  <cp:revision>2</cp:revision>
  <cp:lastPrinted>2014-07-15T21:56:00Z</cp:lastPrinted>
  <dcterms:created xsi:type="dcterms:W3CDTF">2014-07-15T22:05:00Z</dcterms:created>
  <dcterms:modified xsi:type="dcterms:W3CDTF">2014-07-15T22:05:00Z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IFAAEdebdo5Qak58T+n9TsdhD938lHvQaMFdyu0Mca8ZU6UtzvrlOxN6SKoi1rl4iUiNj7pYlHaZcbUs
jtm+MZsBjxuIXutI/u7eOnWejN1SCF1yL51Oa7pk6ecluwn8KPMZlJ/n4v6MfkFU7G+bxIbbJjUM
lj5e3k0uA2mb5rDnPIgoiOoYF9ggVuqj3ryPSSpSopTKe1hc0zs3YJWH7KqbyZHBg7Vufyj8/BMr
xHAeN18aAmj9cufhG</vt:lpwstr>
  </property>
  <property fmtid="{D5CDD505-2E9C-101B-9397-08002B2CF9AE}" pid="4" name="MAIL_MSG_ID2">
    <vt:lpwstr>0n4NJH2IZ8kG3eRTstgptKqc4jJ9ugPmxgq6moVNtRw9rq60a51TshevfkW
flpUbZd9WEc/qlz+</vt:lpwstr>
  </property>
  <property fmtid="{D5CDD505-2E9C-101B-9397-08002B2CF9AE}" pid="5" name="RESPONSE_SENDER_NAME">
    <vt:lpwstr>sAAAE9kkUq3pEoKSrIdyAI6xUxGL4XQQVCVSGqMGsLW4sW4=</vt:lpwstr>
  </property>
  <property fmtid="{D5CDD505-2E9C-101B-9397-08002B2CF9AE}" pid="6" name="EMAIL_OWNER_ADDRESS">
    <vt:lpwstr>sAAA2RgG6J6jCJ3mrlbY7h+jClDSNXj9KL5l0VVergpzQGk=</vt:lpwstr>
  </property>
</Properties>
</file>